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C87" w:rsidRDefault="002D2C87" w:rsidP="002D2C87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№1</w:t>
      </w:r>
    </w:p>
    <w:p w:rsidR="002D2C87" w:rsidRPr="00AA2CCC" w:rsidRDefault="002D2C87" w:rsidP="002D2C87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AA2C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AA2CCC">
        <w:rPr>
          <w:rFonts w:ascii="Times New Roman" w:hAnsi="Times New Roman"/>
          <w:sz w:val="28"/>
          <w:szCs w:val="28"/>
        </w:rPr>
        <w:t>униципальн</w:t>
      </w:r>
      <w:r>
        <w:rPr>
          <w:rFonts w:ascii="Times New Roman" w:hAnsi="Times New Roman"/>
          <w:sz w:val="28"/>
          <w:szCs w:val="28"/>
        </w:rPr>
        <w:t>ой программе</w:t>
      </w:r>
    </w:p>
    <w:p w:rsidR="002D2C87" w:rsidRPr="00AA2CCC" w:rsidRDefault="002D2C87" w:rsidP="002D2C87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AA2CCC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</w:p>
    <w:p w:rsidR="002D2C87" w:rsidRDefault="002D2C87" w:rsidP="002D2C87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AA2CCC">
        <w:rPr>
          <w:rFonts w:ascii="Times New Roman" w:hAnsi="Times New Roman"/>
          <w:sz w:val="28"/>
          <w:szCs w:val="28"/>
        </w:rPr>
        <w:t>«Культура»</w:t>
      </w:r>
    </w:p>
    <w:p w:rsidR="002D2C87" w:rsidRDefault="002D2C87" w:rsidP="002D2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2C87" w:rsidRDefault="002D2C87" w:rsidP="002D2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Подпрограмма «Клубы»</w:t>
      </w:r>
    </w:p>
    <w:p w:rsidR="002D2C87" w:rsidRPr="00A14179" w:rsidRDefault="002D2C87" w:rsidP="002D2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A14179">
        <w:rPr>
          <w:rFonts w:ascii="Times New Roman" w:hAnsi="Times New Roman"/>
          <w:b/>
          <w:sz w:val="28"/>
          <w:szCs w:val="28"/>
        </w:rPr>
        <w:t>униципальн</w:t>
      </w:r>
      <w:r>
        <w:rPr>
          <w:rFonts w:ascii="Times New Roman" w:hAnsi="Times New Roman"/>
          <w:b/>
          <w:sz w:val="28"/>
          <w:szCs w:val="28"/>
        </w:rPr>
        <w:t>ой</w:t>
      </w:r>
      <w:r w:rsidRPr="00A14179">
        <w:rPr>
          <w:rFonts w:ascii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sz w:val="28"/>
          <w:szCs w:val="28"/>
        </w:rPr>
        <w:t xml:space="preserve">ы </w:t>
      </w:r>
      <w:r w:rsidRPr="00A1417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14179">
        <w:rPr>
          <w:rFonts w:ascii="Times New Roman" w:hAnsi="Times New Roman"/>
          <w:b/>
          <w:sz w:val="28"/>
          <w:szCs w:val="28"/>
        </w:rPr>
        <w:t>«Культура»</w:t>
      </w:r>
    </w:p>
    <w:p w:rsidR="002D2C87" w:rsidRPr="00FF6E95" w:rsidRDefault="002D2C87" w:rsidP="002D2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2C87" w:rsidRDefault="002D2C87" w:rsidP="002D2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ПАСПОРТ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D2C87" w:rsidRPr="00FF6E95" w:rsidRDefault="002D2C87" w:rsidP="002D2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ПОДПРОГРАММЫ «КЛУБЫ» </w:t>
      </w:r>
      <w:r w:rsidRPr="00FF6E95">
        <w:rPr>
          <w:rFonts w:ascii="Times New Roman" w:hAnsi="Times New Roman"/>
          <w:sz w:val="28"/>
          <w:szCs w:val="28"/>
        </w:rPr>
        <w:t>МУНИЦИПАЛЬНОЙ ПРОГРАММЫ ПЕРВОМАЙСКОГО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6E95">
        <w:rPr>
          <w:rFonts w:ascii="Times New Roman" w:hAnsi="Times New Roman"/>
          <w:sz w:val="28"/>
          <w:szCs w:val="28"/>
        </w:rPr>
        <w:t>«КУЛЬТУРА»</w:t>
      </w:r>
    </w:p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1382"/>
        <w:gridCol w:w="1382"/>
        <w:gridCol w:w="1382"/>
        <w:gridCol w:w="1382"/>
      </w:tblGrid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D2C87">
            <w:pPr>
              <w:pStyle w:val="ConsPlusCell"/>
            </w:pPr>
            <w:r w:rsidRPr="00FF6E95">
              <w:t xml:space="preserve">Наименование </w:t>
            </w:r>
            <w:r w:rsidR="002D2C87">
              <w:t>под</w:t>
            </w:r>
            <w:r w:rsidRPr="00FF6E95">
              <w:t xml:space="preserve">программы                 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2D2C87" w:rsidP="002D2C87">
            <w:pPr>
              <w:pStyle w:val="ConsPlusCell"/>
            </w:pPr>
            <w:r>
              <w:t>Подпрограмма «Клубы» м</w:t>
            </w:r>
            <w:r w:rsidR="00E84AD5" w:rsidRPr="00FF6E95">
              <w:t>униципальн</w:t>
            </w:r>
            <w:r>
              <w:t>ой программы</w:t>
            </w:r>
            <w:r w:rsidR="00E84AD5" w:rsidRPr="00FF6E95">
              <w:t xml:space="preserve"> Первомайского сельского поселения Белореченского района «</w:t>
            </w:r>
            <w:r w:rsidR="009C2E16" w:rsidRPr="00FF6E95">
              <w:t>Культура</w:t>
            </w:r>
            <w:r w:rsidR="00E84AD5" w:rsidRPr="00FF6E95">
              <w:t xml:space="preserve">» (далее </w:t>
            </w:r>
            <w:r w:rsidR="00FF6E95">
              <w:t xml:space="preserve"> </w:t>
            </w:r>
            <w:r w:rsidR="00E84AD5" w:rsidRPr="00FF6E95">
              <w:t>–</w:t>
            </w:r>
            <w:r w:rsidR="00FF6E95">
              <w:t xml:space="preserve"> </w:t>
            </w:r>
            <w:r>
              <w:t>под</w:t>
            </w:r>
            <w:r w:rsidR="00E84AD5" w:rsidRPr="00FF6E95">
              <w:t>программа)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D2C87">
            <w:pPr>
              <w:pStyle w:val="ConsPlusCell"/>
            </w:pPr>
            <w:r w:rsidRPr="00FF6E95">
              <w:t>Цели</w:t>
            </w:r>
            <w:r w:rsidR="002D2C87">
              <w:t xml:space="preserve"> под</w:t>
            </w:r>
            <w:r w:rsidRPr="00FF6E95">
              <w:t xml:space="preserve">программы            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DF6568" w:rsidRDefault="00FF6E95" w:rsidP="00E8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65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E84AD5" w:rsidRPr="00DF65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  <w:r w:rsidRPr="00DF65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E62A24" w:rsidRDefault="00FF6E95" w:rsidP="0020318B">
            <w:pPr>
              <w:pStyle w:val="ConsPlusCell"/>
            </w:pPr>
            <w:r>
              <w:t>-</w:t>
            </w:r>
            <w:r w:rsidR="00E84AD5" w:rsidRPr="00FF6E95">
              <w:t>повышение эффективности</w:t>
            </w:r>
          </w:p>
          <w:p w:rsidR="00DF6568" w:rsidRPr="00FF6E95" w:rsidRDefault="00E84AD5" w:rsidP="0020318B">
            <w:pPr>
              <w:pStyle w:val="ConsPlusCell"/>
            </w:pPr>
            <w:r w:rsidRPr="00FF6E95">
              <w:t>муниципального управления в сфере культуры Первомайского сельского поселения Белореченского района</w:t>
            </w:r>
            <w:r w:rsidR="0020318B">
              <w:t>.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D2C87">
            <w:pPr>
              <w:pStyle w:val="ConsPlusCell"/>
            </w:pPr>
            <w:r w:rsidRPr="00FF6E95">
              <w:t xml:space="preserve">Задачи </w:t>
            </w:r>
            <w:r w:rsidR="002D2C87">
              <w:t>подпрограммы</w:t>
            </w:r>
            <w:r w:rsidRPr="00FF6E95">
              <w:t xml:space="preserve">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95" w:rsidRDefault="00FF6E95" w:rsidP="00E8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E84AD5" w:rsidRPr="00FF6E95">
              <w:rPr>
                <w:rFonts w:ascii="Times New Roman" w:hAnsi="Times New Roman"/>
                <w:sz w:val="28"/>
                <w:szCs w:val="28"/>
              </w:rPr>
              <w:t>улучшение качества услуг, предоставляемых учреждениями культуры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4AD5" w:rsidRPr="00FF6E95">
              <w:rPr>
                <w:rFonts w:ascii="Times New Roman" w:hAnsi="Times New Roman"/>
                <w:sz w:val="28"/>
                <w:szCs w:val="28"/>
              </w:rPr>
              <w:t xml:space="preserve"> Первомайского сельского поселения Белореченского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84AD5" w:rsidRPr="00FF6E95" w:rsidRDefault="00FF6E95" w:rsidP="00E8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E84AD5" w:rsidRPr="00FF6E95">
              <w:rPr>
                <w:rFonts w:ascii="Times New Roman" w:hAnsi="Times New Roman"/>
                <w:sz w:val="28"/>
                <w:szCs w:val="28"/>
              </w:rPr>
              <w:t>сохранение и развитие художественно-эстетического образования и кадрового потенциала культуры и искусства Первомайского сельского поселения Белореченского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84AD5" w:rsidRPr="00FF6E95" w:rsidRDefault="00FF6E95" w:rsidP="00E8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E84AD5" w:rsidRPr="00FF6E95">
              <w:rPr>
                <w:rFonts w:ascii="Times New Roman" w:hAnsi="Times New Roman"/>
                <w:sz w:val="28"/>
                <w:szCs w:val="28"/>
              </w:rPr>
              <w:t>развитие профессионального искусства в Первомайском сельском поселении Белореченского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0318B" w:rsidRDefault="00FF6E95" w:rsidP="0020318B">
            <w:pPr>
              <w:pStyle w:val="ConsPlusCell"/>
            </w:pPr>
            <w:r>
              <w:t>-</w:t>
            </w:r>
            <w:r w:rsidR="00E84AD5" w:rsidRPr="00FF6E95">
              <w:t>укрепление материально-технической базы учреждений культуры Первомайского сельского поселения Белореченского района</w:t>
            </w:r>
            <w:r w:rsidR="0020318B">
              <w:t>;</w:t>
            </w:r>
          </w:p>
          <w:p w:rsidR="0020318B" w:rsidRPr="00FF6E95" w:rsidRDefault="0020318B" w:rsidP="0020318B">
            <w:pPr>
              <w:pStyle w:val="ConsPlusCell"/>
            </w:pPr>
            <w:r w:rsidRPr="00DF6568">
              <w:t xml:space="preserve">- </w:t>
            </w:r>
            <w:r w:rsidRPr="00AA2CCC">
              <w:t xml:space="preserve">сохранение и развитие кадрового потенциала культуры </w:t>
            </w:r>
            <w:r w:rsidRPr="00FF6E95">
              <w:t>Первомайского сельского поселения Белореченского района</w:t>
            </w:r>
            <w:r>
              <w:t>.</w:t>
            </w:r>
          </w:p>
        </w:tc>
      </w:tr>
      <w:tr w:rsidR="00571962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62" w:rsidRPr="00FF6E95" w:rsidRDefault="00571962" w:rsidP="00571962">
            <w:pPr>
              <w:pStyle w:val="ConsPlusCell"/>
            </w:pPr>
            <w:r>
              <w:lastRenderedPageBreak/>
              <w:t>Перечень целевых показателей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02" w:rsidRPr="00A46068" w:rsidRDefault="00893B02" w:rsidP="00893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Calibri"/>
              </w:rPr>
              <w:t>-</w:t>
            </w:r>
            <w:r w:rsidRPr="00A46068">
              <w:rPr>
                <w:rFonts w:ascii="Times New Roman" w:hAnsi="Times New Roman"/>
                <w:sz w:val="28"/>
                <w:szCs w:val="28"/>
              </w:rPr>
              <w:t>удельный вес населения, участвующего в клубных формированиях муниципальных организаций культуры;</w:t>
            </w:r>
          </w:p>
          <w:p w:rsidR="00893B02" w:rsidRPr="00A46068" w:rsidRDefault="00893B02" w:rsidP="00893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>-количество выездных мероприятий, проведенных концертными организациями;</w:t>
            </w:r>
          </w:p>
          <w:p w:rsidR="00893B02" w:rsidRPr="00A46068" w:rsidRDefault="00893B02" w:rsidP="00893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>-число участников клубных формирований муниципальных культурно-досуговых учреждений;</w:t>
            </w:r>
          </w:p>
          <w:p w:rsidR="00053DB8" w:rsidRPr="00A46068" w:rsidRDefault="00A25493" w:rsidP="00053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>-</w:t>
            </w:r>
            <w:r w:rsidR="00053DB8" w:rsidRPr="00A46068">
              <w:rPr>
                <w:rFonts w:ascii="Times New Roman" w:hAnsi="Times New Roman"/>
                <w:sz w:val="28"/>
                <w:szCs w:val="28"/>
              </w:rPr>
              <w:t xml:space="preserve">количество культурно-массовых мероприятий, проведенных </w:t>
            </w:r>
            <w:r w:rsidRPr="00A46068">
              <w:rPr>
                <w:rFonts w:ascii="Times New Roman" w:hAnsi="Times New Roman"/>
                <w:sz w:val="28"/>
                <w:szCs w:val="28"/>
              </w:rPr>
              <w:t>муниципальными</w:t>
            </w:r>
            <w:r w:rsidR="00053DB8" w:rsidRPr="00A46068">
              <w:rPr>
                <w:rFonts w:ascii="Times New Roman" w:hAnsi="Times New Roman"/>
                <w:sz w:val="28"/>
                <w:szCs w:val="28"/>
              </w:rPr>
              <w:t xml:space="preserve"> учреждениями культуры</w:t>
            </w:r>
            <w:r w:rsidRPr="00A4606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F5C15" w:rsidRPr="00EF5C15" w:rsidRDefault="00014898" w:rsidP="00A46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068">
              <w:rPr>
                <w:rFonts w:ascii="Times New Roman" w:hAnsi="Times New Roman"/>
                <w:sz w:val="28"/>
                <w:szCs w:val="28"/>
              </w:rPr>
              <w:t>-доля доходов от предпринимательской деятельности в общем объеме финансовых средств учреждений культуры</w:t>
            </w:r>
            <w:r w:rsidR="002D2C8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F0041A">
            <w:pPr>
              <w:pStyle w:val="ConsPlusCell"/>
            </w:pPr>
            <w:r w:rsidRPr="00FF6E95">
              <w:t xml:space="preserve">Муниципальный заказчик    </w:t>
            </w:r>
            <w:r w:rsidRPr="00FF6E95">
              <w:br/>
            </w:r>
            <w:r w:rsidR="00F0041A">
              <w:t>под</w:t>
            </w:r>
            <w:r w:rsidRPr="00FF6E95">
              <w:t xml:space="preserve">программы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2E1F47">
            <w:pPr>
              <w:pStyle w:val="ConsPlusCell"/>
            </w:pPr>
            <w:r w:rsidRPr="00FF6E95">
              <w:t>администрация Первомайского сельского поселения Белореченского района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D2C87">
            <w:pPr>
              <w:pStyle w:val="ConsPlusCell"/>
            </w:pPr>
            <w:r w:rsidRPr="00FF6E95">
              <w:t xml:space="preserve">Сроки реализации            </w:t>
            </w:r>
            <w:r w:rsidRPr="00FF6E95">
              <w:br/>
            </w:r>
            <w:r w:rsidR="002D2C87">
              <w:t>под</w:t>
            </w:r>
            <w:r w:rsidRPr="00FF6E95">
              <w:t xml:space="preserve">программы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2E1F47">
            <w:pPr>
              <w:pStyle w:val="ConsPlusCell"/>
            </w:pPr>
            <w:r w:rsidRPr="00FF6E95">
              <w:t>2015-2017 годы</w:t>
            </w:r>
          </w:p>
        </w:tc>
      </w:tr>
      <w:tr w:rsidR="009C2E16" w:rsidRPr="00FF6E95" w:rsidTr="00036366">
        <w:trPr>
          <w:trHeight w:val="409"/>
          <w:tblCellSpacing w:w="5" w:type="nil"/>
        </w:trPr>
        <w:tc>
          <w:tcPr>
            <w:tcW w:w="382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D2C87">
            <w:pPr>
              <w:pStyle w:val="ConsPlusCell"/>
            </w:pPr>
            <w:r w:rsidRPr="00FF6E95">
              <w:t xml:space="preserve">Источники финансирования    </w:t>
            </w:r>
            <w:r w:rsidRPr="00FF6E95">
              <w:br/>
            </w:r>
            <w:r w:rsidR="002D2C87">
              <w:t>под</w:t>
            </w:r>
            <w:r w:rsidRPr="00FF6E95">
              <w:t xml:space="preserve">программы,  </w:t>
            </w:r>
            <w:r w:rsidRPr="00FF6E95">
              <w:br/>
              <w:t xml:space="preserve">в том числе по годам: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E16" w:rsidRPr="00FF6E95" w:rsidRDefault="009C2E16" w:rsidP="00036366">
            <w:pPr>
              <w:pStyle w:val="ConsPlusCell"/>
              <w:jc w:val="center"/>
            </w:pPr>
            <w:r w:rsidRPr="00FF6E95">
              <w:t>Расходы (тыс. рублей)</w:t>
            </w:r>
          </w:p>
        </w:tc>
      </w:tr>
      <w:tr w:rsidR="00E84AD5" w:rsidRPr="00FF6E95" w:rsidTr="00036366">
        <w:trPr>
          <w:trHeight w:val="614"/>
          <w:tblCellSpacing w:w="5" w:type="nil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E84AD5" w:rsidP="002E1F47">
            <w:pPr>
              <w:pStyle w:val="ConsPlusCell"/>
            </w:pP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036366">
            <w:pPr>
              <w:pStyle w:val="ConsPlusCell"/>
              <w:jc w:val="center"/>
            </w:pPr>
            <w:r w:rsidRPr="00FF6E95">
              <w:t>Всего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036366">
            <w:pPr>
              <w:pStyle w:val="ConsPlusCell"/>
              <w:jc w:val="center"/>
            </w:pPr>
            <w:r w:rsidRPr="00FF6E95">
              <w:t>2015 год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036366">
            <w:pPr>
              <w:pStyle w:val="ConsPlusCell"/>
              <w:jc w:val="center"/>
            </w:pPr>
            <w:r w:rsidRPr="00FF6E95">
              <w:t xml:space="preserve">2016 год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036366">
            <w:pPr>
              <w:pStyle w:val="ConsPlusCell"/>
              <w:jc w:val="center"/>
            </w:pPr>
            <w:r w:rsidRPr="00FF6E95">
              <w:t xml:space="preserve">2017 год  </w:t>
            </w:r>
          </w:p>
        </w:tc>
      </w:tr>
      <w:tr w:rsidR="00E84AD5" w:rsidRPr="00FF6E95" w:rsidTr="002D2C87">
        <w:trPr>
          <w:trHeight w:val="434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E84AD5" w:rsidP="002E1F47">
            <w:pPr>
              <w:pStyle w:val="ConsPlusCell"/>
            </w:pPr>
            <w:r w:rsidRPr="00FF6E95">
              <w:t xml:space="preserve">Средства бюджета поселения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8F6F67" w:rsidRDefault="002F38D0" w:rsidP="00F57859">
            <w:pPr>
              <w:pStyle w:val="ConsPlusCell"/>
              <w:jc w:val="center"/>
            </w:pPr>
            <w:r>
              <w:t>8366,5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8F6F67" w:rsidRDefault="00580B24" w:rsidP="00F57859">
            <w:pPr>
              <w:pStyle w:val="ConsPlusCell"/>
              <w:jc w:val="center"/>
            </w:pPr>
            <w:r>
              <w:t>4382,2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580B24" w:rsidP="00CD4686">
            <w:pPr>
              <w:pStyle w:val="ConsPlusCell"/>
              <w:jc w:val="center"/>
            </w:pPr>
            <w:r>
              <w:t>2481,2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366" w:rsidRPr="00FF6E95" w:rsidRDefault="002F38D0" w:rsidP="00CD4686">
            <w:pPr>
              <w:pStyle w:val="ConsPlusCell"/>
              <w:jc w:val="center"/>
            </w:pPr>
            <w:r>
              <w:t>1503,1</w:t>
            </w:r>
          </w:p>
        </w:tc>
      </w:tr>
      <w:tr w:rsidR="00E84AD5" w:rsidRPr="00FF6E95" w:rsidTr="002D2C87">
        <w:trPr>
          <w:trHeight w:val="434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E84AD5" w:rsidP="002E1F47">
            <w:pPr>
              <w:pStyle w:val="ConsPlusCell"/>
            </w:pPr>
            <w:r w:rsidRPr="00FF6E95">
              <w:t xml:space="preserve">Средства краевого  бюджета         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8F6F67" w:rsidRDefault="007F6EA4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8F6F67" w:rsidRDefault="007F6EA4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</w:tr>
      <w:tr w:rsidR="00E84AD5" w:rsidRPr="00FF6E95" w:rsidTr="002D2C87">
        <w:trPr>
          <w:trHeight w:val="434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A14179" w:rsidP="00A14179">
            <w:pPr>
              <w:pStyle w:val="ConsPlusCell"/>
            </w:pPr>
            <w:r>
              <w:t>Другие источники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</w:tr>
    </w:tbl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7576" w:rsidRPr="00A97121" w:rsidRDefault="00F0041A" w:rsidP="00A971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1F7576" w:rsidRPr="00A97121">
        <w:rPr>
          <w:rFonts w:ascii="Times New Roman" w:hAnsi="Times New Roman"/>
          <w:b/>
          <w:sz w:val="28"/>
          <w:szCs w:val="28"/>
        </w:rPr>
        <w:t>. Цели, задачи, сроки реализации</w:t>
      </w:r>
      <w:r w:rsidR="00A97121" w:rsidRPr="00A9712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под</w:t>
      </w:r>
      <w:r w:rsidR="001F7576" w:rsidRPr="00A97121">
        <w:rPr>
          <w:rFonts w:ascii="Times New Roman" w:hAnsi="Times New Roman"/>
          <w:b/>
          <w:sz w:val="28"/>
          <w:szCs w:val="28"/>
        </w:rPr>
        <w:t>программы</w:t>
      </w:r>
    </w:p>
    <w:p w:rsidR="00D866FF" w:rsidRDefault="00D866FF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F7576" w:rsidRP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7576">
        <w:rPr>
          <w:rFonts w:ascii="Times New Roman" w:hAnsi="Times New Roman"/>
          <w:sz w:val="28"/>
          <w:szCs w:val="28"/>
        </w:rPr>
        <w:t xml:space="preserve">Целями </w:t>
      </w:r>
      <w:r w:rsidR="00F0041A">
        <w:rPr>
          <w:rFonts w:ascii="Times New Roman" w:hAnsi="Times New Roman"/>
          <w:sz w:val="28"/>
          <w:szCs w:val="28"/>
        </w:rPr>
        <w:t>под</w:t>
      </w:r>
      <w:r w:rsidRPr="001F7576">
        <w:rPr>
          <w:rFonts w:ascii="Times New Roman" w:hAnsi="Times New Roman"/>
          <w:sz w:val="28"/>
          <w:szCs w:val="28"/>
        </w:rPr>
        <w:t>программы являются:</w:t>
      </w:r>
    </w:p>
    <w:p w:rsidR="001F7576" w:rsidRPr="00FF6E95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развитие и реализация культурного и духовного потенциала каждой личности</w:t>
      </w:r>
      <w:r>
        <w:rPr>
          <w:rFonts w:ascii="Times New Roman" w:hAnsi="Times New Roman"/>
          <w:sz w:val="28"/>
          <w:szCs w:val="28"/>
        </w:rPr>
        <w:t>;</w:t>
      </w:r>
    </w:p>
    <w:p w:rsid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7576"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повышение эффективности муниципального управления в сфере культуры Первомайского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1F7576" w:rsidRP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7576">
        <w:rPr>
          <w:rFonts w:ascii="Times New Roman" w:hAnsi="Times New Roman"/>
          <w:sz w:val="28"/>
          <w:szCs w:val="28"/>
        </w:rPr>
        <w:t>Комплексная реализация поставленных целей требует решения следующих задач:</w:t>
      </w:r>
    </w:p>
    <w:p w:rsid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улучшение качества услуг, предоставляемых учреждениями культуры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6E95">
        <w:rPr>
          <w:rFonts w:ascii="Times New Roman" w:hAnsi="Times New Roman"/>
          <w:sz w:val="28"/>
          <w:szCs w:val="28"/>
        </w:rPr>
        <w:t xml:space="preserve"> Первомайского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1F7576" w:rsidRPr="00FF6E95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сохранение и развитие художественно-эстетического образования и кадрового потенциала культуры и искусства Первомайского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1F7576" w:rsidRPr="00FF6E95" w:rsidRDefault="001F7576" w:rsidP="008F6F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развитие профессионального искусства в Первомайском сельском поселении Белореченского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7576">
        <w:rPr>
          <w:rFonts w:ascii="Times New Roman" w:hAnsi="Times New Roman"/>
          <w:sz w:val="28"/>
          <w:szCs w:val="28"/>
        </w:rPr>
        <w:t>-</w:t>
      </w:r>
      <w:r w:rsidRPr="00FF6E95">
        <w:rPr>
          <w:rFonts w:ascii="Times New Roman" w:hAnsi="Times New Roman"/>
          <w:sz w:val="28"/>
          <w:szCs w:val="28"/>
        </w:rPr>
        <w:t>укрепление материально-технической базы учреждений культуры Первомайского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2706B3" w:rsidRPr="000B38A5" w:rsidRDefault="00991E22" w:rsidP="002706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w:anchor="Par958" w:history="1">
        <w:r w:rsidR="002706B3" w:rsidRPr="000B38A5">
          <w:rPr>
            <w:rFonts w:ascii="Times New Roman" w:hAnsi="Times New Roman"/>
            <w:sz w:val="28"/>
            <w:szCs w:val="28"/>
          </w:rPr>
          <w:t>Подпрограмма</w:t>
        </w:r>
      </w:hyperlink>
      <w:r w:rsidR="002706B3" w:rsidRPr="000B38A5">
        <w:rPr>
          <w:rFonts w:ascii="Times New Roman" w:hAnsi="Times New Roman"/>
          <w:sz w:val="28"/>
          <w:szCs w:val="28"/>
        </w:rPr>
        <w:t xml:space="preserve"> </w:t>
      </w:r>
      <w:r w:rsidR="002706B3">
        <w:rPr>
          <w:rFonts w:ascii="Times New Roman" w:hAnsi="Times New Roman"/>
          <w:sz w:val="28"/>
          <w:szCs w:val="28"/>
        </w:rPr>
        <w:t>«</w:t>
      </w:r>
      <w:r w:rsidR="002706B3" w:rsidRPr="000B38A5">
        <w:rPr>
          <w:rFonts w:ascii="Times New Roman" w:hAnsi="Times New Roman"/>
          <w:sz w:val="28"/>
          <w:szCs w:val="28"/>
        </w:rPr>
        <w:t>Клубы</w:t>
      </w:r>
      <w:r w:rsidR="002706B3">
        <w:rPr>
          <w:rFonts w:ascii="Times New Roman" w:hAnsi="Times New Roman"/>
          <w:sz w:val="28"/>
          <w:szCs w:val="28"/>
        </w:rPr>
        <w:t>»</w:t>
      </w:r>
      <w:r w:rsidR="002706B3" w:rsidRPr="000B38A5">
        <w:rPr>
          <w:rFonts w:ascii="Times New Roman" w:hAnsi="Times New Roman"/>
          <w:sz w:val="28"/>
          <w:szCs w:val="28"/>
        </w:rPr>
        <w:t xml:space="preserve"> </w:t>
      </w:r>
      <w:r w:rsidR="002706B3" w:rsidRPr="004442E6">
        <w:rPr>
          <w:rFonts w:ascii="Times New Roman" w:hAnsi="Times New Roman"/>
          <w:sz w:val="28"/>
          <w:szCs w:val="28"/>
        </w:rPr>
        <w:t>включает мероприятия, направленные на:</w:t>
      </w:r>
    </w:p>
    <w:p w:rsidR="002706B3" w:rsidRPr="004442E6" w:rsidRDefault="002706B3" w:rsidP="002706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>создание условий для организации досуга и культуры;</w:t>
      </w:r>
    </w:p>
    <w:p w:rsidR="002706B3" w:rsidRPr="004442E6" w:rsidRDefault="002706B3" w:rsidP="002706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>поэтапное повышение уровня средней заработной платы работников муниципальных учреждений отрасли культуры, искусства и кинематографии.</w:t>
      </w:r>
    </w:p>
    <w:p w:rsidR="002706B3" w:rsidRPr="004442E6" w:rsidRDefault="002706B3" w:rsidP="002706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>повышение качества и доступности муниципальных услуг сферы культуры для всех категорий потребителей;</w:t>
      </w:r>
    </w:p>
    <w:p w:rsidR="002706B3" w:rsidRPr="004442E6" w:rsidRDefault="002706B3" w:rsidP="002706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>обеспечение развития муниципальных учреждений, повышение их конкурентоспособности путем укрепления материально-технической базы;</w:t>
      </w:r>
    </w:p>
    <w:p w:rsidR="002706B3" w:rsidRPr="004442E6" w:rsidRDefault="002706B3" w:rsidP="002706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>внедрение инновационных форм и методов предоставления муниципальных услуг;</w:t>
      </w:r>
    </w:p>
    <w:p w:rsidR="002706B3" w:rsidRPr="004442E6" w:rsidRDefault="002706B3" w:rsidP="002706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2E6">
        <w:rPr>
          <w:rFonts w:ascii="Times New Roman" w:hAnsi="Times New Roman"/>
          <w:sz w:val="28"/>
          <w:szCs w:val="28"/>
        </w:rPr>
        <w:t xml:space="preserve">обеспечение деятельности муниципальных учреждений </w:t>
      </w:r>
      <w:r>
        <w:rPr>
          <w:rFonts w:ascii="Times New Roman" w:hAnsi="Times New Roman"/>
          <w:sz w:val="28"/>
          <w:szCs w:val="28"/>
        </w:rPr>
        <w:t>культуры</w:t>
      </w:r>
      <w:r w:rsidRPr="004442E6">
        <w:rPr>
          <w:rFonts w:ascii="Times New Roman" w:hAnsi="Times New Roman"/>
          <w:sz w:val="28"/>
          <w:szCs w:val="28"/>
        </w:rPr>
        <w:t>.</w:t>
      </w:r>
    </w:p>
    <w:p w:rsidR="001F7576" w:rsidRPr="001F7576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7576">
        <w:rPr>
          <w:rFonts w:ascii="Times New Roman" w:hAnsi="Times New Roman"/>
          <w:sz w:val="28"/>
          <w:szCs w:val="28"/>
        </w:rPr>
        <w:t xml:space="preserve">Срок реализации </w:t>
      </w:r>
      <w:r w:rsidR="007F3B24">
        <w:rPr>
          <w:rFonts w:ascii="Times New Roman" w:hAnsi="Times New Roman"/>
          <w:sz w:val="28"/>
          <w:szCs w:val="28"/>
        </w:rPr>
        <w:t>под</w:t>
      </w:r>
      <w:r w:rsidRPr="001F7576">
        <w:rPr>
          <w:rFonts w:ascii="Times New Roman" w:hAnsi="Times New Roman"/>
          <w:sz w:val="28"/>
          <w:szCs w:val="28"/>
        </w:rPr>
        <w:t>программы - 201</w:t>
      </w:r>
      <w:r w:rsidR="00296D9F">
        <w:rPr>
          <w:rFonts w:ascii="Times New Roman" w:hAnsi="Times New Roman"/>
          <w:sz w:val="28"/>
          <w:szCs w:val="28"/>
        </w:rPr>
        <w:t>5</w:t>
      </w:r>
      <w:r w:rsidRPr="001F7576">
        <w:rPr>
          <w:rFonts w:ascii="Times New Roman" w:hAnsi="Times New Roman"/>
          <w:sz w:val="28"/>
          <w:szCs w:val="28"/>
        </w:rPr>
        <w:t xml:space="preserve"> - 201</w:t>
      </w:r>
      <w:r w:rsidR="00296D9F">
        <w:rPr>
          <w:rFonts w:ascii="Times New Roman" w:hAnsi="Times New Roman"/>
          <w:sz w:val="28"/>
          <w:szCs w:val="28"/>
        </w:rPr>
        <w:t>7</w:t>
      </w:r>
      <w:r w:rsidRPr="001F7576">
        <w:rPr>
          <w:rFonts w:ascii="Times New Roman" w:hAnsi="Times New Roman"/>
          <w:sz w:val="28"/>
          <w:szCs w:val="28"/>
        </w:rPr>
        <w:t xml:space="preserve"> годы.</w:t>
      </w:r>
    </w:p>
    <w:p w:rsidR="002706B3" w:rsidRDefault="002706B3" w:rsidP="00A971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0" w:name="Par304"/>
      <w:bookmarkEnd w:id="0"/>
    </w:p>
    <w:p w:rsidR="00780C63" w:rsidRPr="00A97121" w:rsidRDefault="00FC7D01" w:rsidP="00A971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780C63" w:rsidRPr="00A97121">
        <w:rPr>
          <w:rFonts w:ascii="Times New Roman" w:hAnsi="Times New Roman"/>
          <w:b/>
          <w:sz w:val="28"/>
          <w:szCs w:val="28"/>
        </w:rPr>
        <w:t>. Обоснование ресурсного обеспечения</w:t>
      </w:r>
      <w:r w:rsidR="00A97121" w:rsidRPr="00A9712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под</w:t>
      </w:r>
      <w:r w:rsidR="000B38A5" w:rsidRPr="00A97121">
        <w:rPr>
          <w:rFonts w:ascii="Times New Roman" w:hAnsi="Times New Roman"/>
          <w:b/>
          <w:sz w:val="28"/>
          <w:szCs w:val="28"/>
        </w:rPr>
        <w:t>программы</w:t>
      </w:r>
      <w:r w:rsidR="00780C63" w:rsidRPr="00A97121">
        <w:rPr>
          <w:rFonts w:ascii="Times New Roman" w:hAnsi="Times New Roman"/>
          <w:b/>
          <w:sz w:val="28"/>
          <w:szCs w:val="28"/>
        </w:rPr>
        <w:t xml:space="preserve"> </w:t>
      </w:r>
    </w:p>
    <w:p w:rsidR="00780C63" w:rsidRPr="000B38A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0C63" w:rsidRPr="000B38A5" w:rsidRDefault="000B38A5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 xml:space="preserve">Финансирование мероприятий </w:t>
      </w:r>
      <w:r w:rsidR="007F3B24">
        <w:rPr>
          <w:rFonts w:ascii="Times New Roman" w:hAnsi="Times New Roman"/>
          <w:sz w:val="28"/>
          <w:szCs w:val="28"/>
        </w:rPr>
        <w:t>под</w:t>
      </w:r>
      <w:r w:rsidR="00780C63" w:rsidRPr="000B38A5">
        <w:rPr>
          <w:rFonts w:ascii="Times New Roman" w:hAnsi="Times New Roman"/>
          <w:sz w:val="28"/>
          <w:szCs w:val="28"/>
        </w:rPr>
        <w:t>программы предусматривается осуществлять за счет средств  бюджета</w:t>
      </w:r>
      <w:r w:rsidRPr="000B38A5">
        <w:rPr>
          <w:rFonts w:ascii="Times New Roman" w:hAnsi="Times New Roman"/>
          <w:sz w:val="28"/>
          <w:szCs w:val="28"/>
        </w:rPr>
        <w:t xml:space="preserve"> </w:t>
      </w:r>
      <w:r w:rsidR="00A97121" w:rsidRPr="00A97121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="007F3B24">
        <w:rPr>
          <w:rFonts w:ascii="Times New Roman" w:hAnsi="Times New Roman"/>
          <w:sz w:val="28"/>
          <w:szCs w:val="28"/>
        </w:rPr>
        <w:t>.</w:t>
      </w:r>
    </w:p>
    <w:p w:rsidR="008F6F67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 xml:space="preserve">Объем финансовых ресурсов, предусмотренных на реализацию </w:t>
      </w:r>
      <w:r w:rsidR="007F3B24">
        <w:rPr>
          <w:rFonts w:ascii="Times New Roman" w:hAnsi="Times New Roman"/>
          <w:sz w:val="28"/>
          <w:szCs w:val="28"/>
        </w:rPr>
        <w:t>под</w:t>
      </w:r>
      <w:r w:rsidRPr="000B38A5">
        <w:rPr>
          <w:rFonts w:ascii="Times New Roman" w:hAnsi="Times New Roman"/>
          <w:sz w:val="28"/>
          <w:szCs w:val="28"/>
        </w:rPr>
        <w:t>программы</w:t>
      </w:r>
      <w:r w:rsidR="007F3B24" w:rsidRPr="007F3B24">
        <w:rPr>
          <w:rFonts w:ascii="Times New Roman" w:hAnsi="Times New Roman"/>
          <w:sz w:val="28"/>
          <w:szCs w:val="28"/>
        </w:rPr>
        <w:t xml:space="preserve"> </w:t>
      </w:r>
      <w:r w:rsidR="007F3B24" w:rsidRPr="000B38A5">
        <w:rPr>
          <w:rFonts w:ascii="Times New Roman" w:hAnsi="Times New Roman"/>
          <w:sz w:val="28"/>
          <w:szCs w:val="28"/>
        </w:rPr>
        <w:t>из средств бюджета поселения</w:t>
      </w:r>
      <w:r w:rsidRPr="000B38A5">
        <w:rPr>
          <w:rFonts w:ascii="Times New Roman" w:hAnsi="Times New Roman"/>
          <w:sz w:val="28"/>
          <w:szCs w:val="28"/>
        </w:rPr>
        <w:t xml:space="preserve">, составляет </w:t>
      </w:r>
      <w:r w:rsidR="002F38D0">
        <w:rPr>
          <w:rFonts w:ascii="Times New Roman" w:hAnsi="Times New Roman"/>
          <w:sz w:val="28"/>
          <w:szCs w:val="28"/>
        </w:rPr>
        <w:t>8366,5</w:t>
      </w:r>
      <w:r w:rsidR="000B38A5" w:rsidRPr="000B38A5">
        <w:rPr>
          <w:rFonts w:ascii="Times New Roman" w:hAnsi="Times New Roman"/>
          <w:sz w:val="28"/>
          <w:szCs w:val="28"/>
        </w:rPr>
        <w:t xml:space="preserve"> </w:t>
      </w:r>
      <w:r w:rsidRPr="000B38A5">
        <w:rPr>
          <w:rFonts w:ascii="Times New Roman" w:hAnsi="Times New Roman"/>
          <w:sz w:val="28"/>
          <w:szCs w:val="28"/>
        </w:rPr>
        <w:t>тыс. рублей, в том числе</w:t>
      </w:r>
      <w:r w:rsidR="007F3B24">
        <w:rPr>
          <w:rFonts w:ascii="Times New Roman" w:hAnsi="Times New Roman"/>
          <w:sz w:val="28"/>
          <w:szCs w:val="28"/>
        </w:rPr>
        <w:t xml:space="preserve"> по годам</w:t>
      </w:r>
      <w:r w:rsidR="008F6F67">
        <w:rPr>
          <w:rFonts w:ascii="Times New Roman" w:hAnsi="Times New Roman"/>
          <w:sz w:val="28"/>
          <w:szCs w:val="28"/>
        </w:rPr>
        <w:t>:</w:t>
      </w:r>
    </w:p>
    <w:p w:rsidR="00780C63" w:rsidRPr="000B38A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201</w:t>
      </w:r>
      <w:r w:rsidR="000B38A5" w:rsidRPr="000B38A5">
        <w:rPr>
          <w:rFonts w:ascii="Times New Roman" w:hAnsi="Times New Roman"/>
          <w:sz w:val="28"/>
          <w:szCs w:val="28"/>
        </w:rPr>
        <w:t>5</w:t>
      </w:r>
      <w:r w:rsidRPr="000B38A5">
        <w:rPr>
          <w:rFonts w:ascii="Times New Roman" w:hAnsi="Times New Roman"/>
          <w:sz w:val="28"/>
          <w:szCs w:val="28"/>
        </w:rPr>
        <w:t xml:space="preserve"> год </w:t>
      </w:r>
      <w:r w:rsidR="000B38A5" w:rsidRPr="000B38A5">
        <w:rPr>
          <w:rFonts w:ascii="Times New Roman" w:hAnsi="Times New Roman"/>
          <w:sz w:val="28"/>
          <w:szCs w:val="28"/>
        </w:rPr>
        <w:t>–</w:t>
      </w:r>
      <w:r w:rsidRPr="000B38A5">
        <w:rPr>
          <w:rFonts w:ascii="Times New Roman" w:hAnsi="Times New Roman"/>
          <w:sz w:val="28"/>
          <w:szCs w:val="28"/>
        </w:rPr>
        <w:t xml:space="preserve"> </w:t>
      </w:r>
      <w:r w:rsidR="003D3173">
        <w:rPr>
          <w:rFonts w:ascii="Times New Roman" w:hAnsi="Times New Roman"/>
          <w:sz w:val="28"/>
          <w:szCs w:val="28"/>
        </w:rPr>
        <w:t>4382,2</w:t>
      </w:r>
      <w:r w:rsidRPr="000B38A5">
        <w:rPr>
          <w:rFonts w:ascii="Times New Roman" w:hAnsi="Times New Roman"/>
          <w:sz w:val="28"/>
          <w:szCs w:val="28"/>
        </w:rPr>
        <w:t xml:space="preserve"> тыс. рублей;</w:t>
      </w:r>
    </w:p>
    <w:p w:rsidR="00780C63" w:rsidRPr="000B38A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201</w:t>
      </w:r>
      <w:r w:rsidR="000B38A5" w:rsidRPr="000B38A5">
        <w:rPr>
          <w:rFonts w:ascii="Times New Roman" w:hAnsi="Times New Roman"/>
          <w:sz w:val="28"/>
          <w:szCs w:val="28"/>
        </w:rPr>
        <w:t>6</w:t>
      </w:r>
      <w:r w:rsidRPr="000B38A5">
        <w:rPr>
          <w:rFonts w:ascii="Times New Roman" w:hAnsi="Times New Roman"/>
          <w:sz w:val="28"/>
          <w:szCs w:val="28"/>
        </w:rPr>
        <w:t xml:space="preserve"> год </w:t>
      </w:r>
      <w:r w:rsidR="000B38A5" w:rsidRPr="000B38A5">
        <w:rPr>
          <w:rFonts w:ascii="Times New Roman" w:hAnsi="Times New Roman"/>
          <w:sz w:val="28"/>
          <w:szCs w:val="28"/>
        </w:rPr>
        <w:t>–</w:t>
      </w:r>
      <w:r w:rsidRPr="000B38A5">
        <w:rPr>
          <w:rFonts w:ascii="Times New Roman" w:hAnsi="Times New Roman"/>
          <w:sz w:val="28"/>
          <w:szCs w:val="28"/>
        </w:rPr>
        <w:t xml:space="preserve"> </w:t>
      </w:r>
      <w:r w:rsidR="003D3173">
        <w:rPr>
          <w:rFonts w:ascii="Times New Roman" w:hAnsi="Times New Roman"/>
          <w:sz w:val="28"/>
          <w:szCs w:val="28"/>
        </w:rPr>
        <w:t>2481,2</w:t>
      </w:r>
      <w:r w:rsidR="00F11130">
        <w:rPr>
          <w:rFonts w:ascii="Times New Roman" w:hAnsi="Times New Roman"/>
          <w:sz w:val="28"/>
          <w:szCs w:val="28"/>
        </w:rPr>
        <w:t xml:space="preserve"> </w:t>
      </w:r>
      <w:r w:rsidRPr="000B38A5">
        <w:rPr>
          <w:rFonts w:ascii="Times New Roman" w:hAnsi="Times New Roman"/>
          <w:sz w:val="28"/>
          <w:szCs w:val="28"/>
        </w:rPr>
        <w:t>тыс. рублей;</w:t>
      </w:r>
    </w:p>
    <w:p w:rsidR="00780C63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201</w:t>
      </w:r>
      <w:r w:rsidR="000B38A5" w:rsidRPr="000B38A5">
        <w:rPr>
          <w:rFonts w:ascii="Times New Roman" w:hAnsi="Times New Roman"/>
          <w:sz w:val="28"/>
          <w:szCs w:val="28"/>
        </w:rPr>
        <w:t>7</w:t>
      </w:r>
      <w:r w:rsidRPr="000B38A5">
        <w:rPr>
          <w:rFonts w:ascii="Times New Roman" w:hAnsi="Times New Roman"/>
          <w:sz w:val="28"/>
          <w:szCs w:val="28"/>
        </w:rPr>
        <w:t xml:space="preserve"> год </w:t>
      </w:r>
      <w:r w:rsidR="000B38A5" w:rsidRPr="000B38A5">
        <w:rPr>
          <w:rFonts w:ascii="Times New Roman" w:hAnsi="Times New Roman"/>
          <w:sz w:val="28"/>
          <w:szCs w:val="28"/>
        </w:rPr>
        <w:t>–</w:t>
      </w:r>
      <w:r w:rsidRPr="000B38A5">
        <w:rPr>
          <w:rFonts w:ascii="Times New Roman" w:hAnsi="Times New Roman"/>
          <w:sz w:val="28"/>
          <w:szCs w:val="28"/>
        </w:rPr>
        <w:t xml:space="preserve"> </w:t>
      </w:r>
      <w:r w:rsidR="002F38D0">
        <w:rPr>
          <w:rFonts w:ascii="Times New Roman" w:hAnsi="Times New Roman"/>
          <w:sz w:val="28"/>
          <w:szCs w:val="28"/>
        </w:rPr>
        <w:t>1503,1</w:t>
      </w:r>
      <w:r w:rsidRPr="000B38A5">
        <w:rPr>
          <w:rFonts w:ascii="Times New Roman" w:hAnsi="Times New Roman"/>
          <w:sz w:val="28"/>
          <w:szCs w:val="28"/>
        </w:rPr>
        <w:t xml:space="preserve"> тыс. рублей</w:t>
      </w:r>
      <w:r w:rsidR="007F3B24">
        <w:rPr>
          <w:rFonts w:ascii="Times New Roman" w:hAnsi="Times New Roman"/>
          <w:sz w:val="28"/>
          <w:szCs w:val="28"/>
        </w:rPr>
        <w:t>.</w:t>
      </w:r>
    </w:p>
    <w:p w:rsidR="004442E6" w:rsidRDefault="004442E6">
      <w:pPr>
        <w:rPr>
          <w:rFonts w:ascii="Times New Roman" w:hAnsi="Times New Roman"/>
          <w:sz w:val="28"/>
          <w:szCs w:val="28"/>
        </w:rPr>
      </w:pPr>
    </w:p>
    <w:p w:rsidR="004442E6" w:rsidRDefault="004442E6">
      <w:pPr>
        <w:rPr>
          <w:rFonts w:ascii="Times New Roman" w:hAnsi="Times New Roman"/>
          <w:sz w:val="28"/>
          <w:szCs w:val="28"/>
        </w:rPr>
        <w:sectPr w:rsidR="004442E6" w:rsidSect="009C2E16">
          <w:headerReference w:type="default" r:id="rId7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442E6" w:rsidRPr="00194DA4" w:rsidRDefault="007F3B24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4442E6" w:rsidRPr="00194DA4">
        <w:rPr>
          <w:rFonts w:ascii="Times New Roman" w:hAnsi="Times New Roman" w:cs="Times New Roman"/>
          <w:b/>
          <w:sz w:val="28"/>
          <w:szCs w:val="28"/>
        </w:rPr>
        <w:t xml:space="preserve">. ПЛАНИРУЕМЫЕ РЕЗУЛЬТАТЫ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="004442E6" w:rsidRPr="00194DA4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4442E6" w:rsidRDefault="007F3B24" w:rsidP="00444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4DA4">
        <w:rPr>
          <w:rFonts w:ascii="Times New Roman" w:hAnsi="Times New Roman"/>
          <w:b/>
          <w:sz w:val="28"/>
          <w:szCs w:val="28"/>
        </w:rPr>
        <w:t xml:space="preserve"> </w:t>
      </w:r>
      <w:r w:rsidR="004442E6" w:rsidRPr="00194DA4">
        <w:rPr>
          <w:rFonts w:ascii="Times New Roman" w:hAnsi="Times New Roman"/>
          <w:b/>
          <w:sz w:val="28"/>
          <w:szCs w:val="28"/>
        </w:rPr>
        <w:t>«</w:t>
      </w:r>
      <w:r w:rsidR="004442E6">
        <w:rPr>
          <w:rFonts w:ascii="Times New Roman" w:hAnsi="Times New Roman"/>
          <w:b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</w:rPr>
        <w:t>лубы</w:t>
      </w:r>
      <w:r w:rsidR="004442E6" w:rsidRPr="00194DA4">
        <w:rPr>
          <w:rFonts w:ascii="Times New Roman" w:hAnsi="Times New Roman"/>
          <w:b/>
          <w:sz w:val="28"/>
          <w:szCs w:val="28"/>
        </w:rPr>
        <w:t>»</w:t>
      </w:r>
    </w:p>
    <w:p w:rsidR="007F3B24" w:rsidRDefault="007F3B24" w:rsidP="00444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98"/>
        <w:gridCol w:w="3288"/>
        <w:gridCol w:w="992"/>
        <w:gridCol w:w="993"/>
        <w:gridCol w:w="2694"/>
        <w:gridCol w:w="1418"/>
        <w:gridCol w:w="1701"/>
        <w:gridCol w:w="1132"/>
        <w:gridCol w:w="1134"/>
        <w:gridCol w:w="1134"/>
      </w:tblGrid>
      <w:tr w:rsidR="004442E6" w:rsidRPr="00AA52E8" w:rsidTr="00AA52E8">
        <w:trPr>
          <w:trHeight w:val="900"/>
          <w:tblCellSpacing w:w="5" w:type="nil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N  </w:t>
            </w:r>
            <w:r w:rsidRPr="00AA52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Задачи,      </w:t>
            </w:r>
            <w:r w:rsidRPr="00AA52E8">
              <w:rPr>
                <w:sz w:val="24"/>
                <w:szCs w:val="24"/>
              </w:rPr>
              <w:br/>
              <w:t xml:space="preserve">направленные </w:t>
            </w:r>
            <w:r w:rsidRPr="00AA52E8">
              <w:rPr>
                <w:sz w:val="24"/>
                <w:szCs w:val="24"/>
              </w:rPr>
              <w:br/>
              <w:t>на достижение</w:t>
            </w:r>
            <w:r w:rsidRPr="00AA52E8">
              <w:rPr>
                <w:sz w:val="24"/>
                <w:szCs w:val="24"/>
              </w:rPr>
              <w:br/>
              <w:t>цели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Планируемый объем    </w:t>
            </w:r>
            <w:r w:rsidRPr="00AA52E8">
              <w:rPr>
                <w:sz w:val="24"/>
                <w:szCs w:val="24"/>
              </w:rPr>
              <w:br/>
              <w:t xml:space="preserve">финансирования       </w:t>
            </w:r>
            <w:r w:rsidRPr="00AA52E8">
              <w:rPr>
                <w:sz w:val="24"/>
                <w:szCs w:val="24"/>
              </w:rPr>
              <w:br/>
              <w:t xml:space="preserve">на решение данной    </w:t>
            </w:r>
            <w:r w:rsidRPr="00AA52E8">
              <w:rPr>
                <w:sz w:val="24"/>
                <w:szCs w:val="24"/>
              </w:rPr>
              <w:br/>
              <w:t>задачи (тыс. руб.)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Количественные </w:t>
            </w:r>
            <w:r w:rsidRPr="00AA52E8">
              <w:rPr>
                <w:sz w:val="24"/>
                <w:szCs w:val="24"/>
              </w:rPr>
              <w:br/>
              <w:t xml:space="preserve">и/или          </w:t>
            </w:r>
            <w:r w:rsidRPr="00AA52E8">
              <w:rPr>
                <w:sz w:val="24"/>
                <w:szCs w:val="24"/>
              </w:rPr>
              <w:br/>
              <w:t xml:space="preserve">качественные   </w:t>
            </w:r>
            <w:r w:rsidRPr="00AA52E8">
              <w:rPr>
                <w:sz w:val="24"/>
                <w:szCs w:val="24"/>
              </w:rPr>
              <w:br/>
              <w:t xml:space="preserve">целевые        </w:t>
            </w:r>
            <w:r w:rsidRPr="00AA52E8">
              <w:rPr>
                <w:sz w:val="24"/>
                <w:szCs w:val="24"/>
              </w:rPr>
              <w:br/>
              <w:t xml:space="preserve">показатели,    </w:t>
            </w:r>
            <w:r w:rsidRPr="00AA52E8">
              <w:rPr>
                <w:sz w:val="24"/>
                <w:szCs w:val="24"/>
              </w:rPr>
              <w:br/>
              <w:t>характеризующие</w:t>
            </w:r>
            <w:r w:rsidRPr="00AA52E8">
              <w:rPr>
                <w:sz w:val="24"/>
                <w:szCs w:val="24"/>
              </w:rPr>
              <w:br/>
              <w:t xml:space="preserve">достижение     </w:t>
            </w:r>
            <w:r w:rsidRPr="00AA52E8">
              <w:rPr>
                <w:sz w:val="24"/>
                <w:szCs w:val="24"/>
              </w:rPr>
              <w:br/>
              <w:t>целей и решение</w:t>
            </w:r>
            <w:r w:rsidRPr="00AA52E8">
              <w:rPr>
                <w:sz w:val="24"/>
                <w:szCs w:val="24"/>
              </w:rPr>
              <w:br/>
              <w:t>задач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Единица  </w:t>
            </w:r>
            <w:r w:rsidRPr="00AA52E8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Базовое      </w:t>
            </w:r>
            <w:r w:rsidRPr="00AA52E8">
              <w:rPr>
                <w:sz w:val="24"/>
                <w:szCs w:val="24"/>
              </w:rPr>
              <w:br/>
              <w:t xml:space="preserve">значение     </w:t>
            </w:r>
            <w:r w:rsidRPr="00AA52E8">
              <w:rPr>
                <w:sz w:val="24"/>
                <w:szCs w:val="24"/>
              </w:rPr>
              <w:br/>
              <w:t xml:space="preserve">показателя   </w:t>
            </w:r>
            <w:r w:rsidRPr="00AA52E8">
              <w:rPr>
                <w:sz w:val="24"/>
                <w:szCs w:val="24"/>
              </w:rPr>
              <w:br/>
              <w:t xml:space="preserve">(на начало   </w:t>
            </w:r>
            <w:r w:rsidRPr="00AA52E8">
              <w:rPr>
                <w:sz w:val="24"/>
                <w:szCs w:val="24"/>
              </w:rPr>
              <w:br/>
              <w:t>реализации)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Планируемое значение показателя по годам           </w:t>
            </w:r>
            <w:r w:rsidRPr="00AA52E8">
              <w:rPr>
                <w:sz w:val="24"/>
                <w:szCs w:val="24"/>
              </w:rPr>
              <w:br/>
              <w:t>реализации</w:t>
            </w:r>
          </w:p>
        </w:tc>
      </w:tr>
      <w:tr w:rsidR="004442E6" w:rsidRPr="00AA52E8" w:rsidTr="00AA52E8">
        <w:trPr>
          <w:trHeight w:val="720"/>
          <w:tblCellSpacing w:w="5" w:type="nil"/>
        </w:trPr>
        <w:tc>
          <w:tcPr>
            <w:tcW w:w="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3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Бюджет     </w:t>
            </w:r>
            <w:r w:rsidRPr="00AA52E8">
              <w:rPr>
                <w:sz w:val="24"/>
                <w:szCs w:val="24"/>
              </w:rPr>
              <w:br/>
              <w:t>поселения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Другие   </w:t>
            </w:r>
            <w:r w:rsidRPr="00AA52E8">
              <w:rPr>
                <w:sz w:val="24"/>
                <w:szCs w:val="24"/>
              </w:rPr>
              <w:br/>
              <w:t>источники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2016 год  </w:t>
            </w:r>
            <w:r w:rsidRPr="00AA52E8">
              <w:rPr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2017 год  </w:t>
            </w:r>
            <w:r w:rsidRPr="00AA52E8">
              <w:rPr>
                <w:sz w:val="24"/>
                <w:szCs w:val="24"/>
              </w:rPr>
              <w:br/>
            </w:r>
          </w:p>
        </w:tc>
      </w:tr>
      <w:tr w:rsidR="004442E6" w:rsidRPr="00AA52E8" w:rsidTr="00AA52E8">
        <w:trPr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3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  2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 3   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4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   5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6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  7      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 8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 9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AA52E8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   10    </w:t>
            </w:r>
          </w:p>
        </w:tc>
      </w:tr>
      <w:tr w:rsidR="007F3B24" w:rsidRPr="00AA52E8" w:rsidTr="007F3B24">
        <w:trPr>
          <w:trHeight w:val="3889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24" w:rsidRPr="00AA52E8" w:rsidRDefault="007F3B24" w:rsidP="000A4464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24" w:rsidRPr="00AA52E8" w:rsidRDefault="007F3B24" w:rsidP="00AA5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2E8">
              <w:rPr>
                <w:rFonts w:ascii="Times New Roman" w:hAnsi="Times New Roman"/>
                <w:sz w:val="24"/>
                <w:szCs w:val="24"/>
              </w:rPr>
              <w:t>-улучшение качества услуг, предоставляемых учреждениями культуры  Первомайского сельского поселения Белореченского района;</w:t>
            </w:r>
          </w:p>
          <w:p w:rsidR="007F3B24" w:rsidRPr="00AA52E8" w:rsidRDefault="007F3B24" w:rsidP="00AA52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2E8">
              <w:rPr>
                <w:rFonts w:ascii="Times New Roman" w:hAnsi="Times New Roman"/>
                <w:sz w:val="24"/>
                <w:szCs w:val="24"/>
              </w:rPr>
              <w:t>-сохранение и развитие художественно-эстетического образования и кадрового потенциала культуры и искусства Первомайского сельского поселения Белореченского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24" w:rsidRPr="00AA52E8" w:rsidRDefault="002F38D0" w:rsidP="00351CB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8366,5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24" w:rsidRPr="00AA52E8" w:rsidRDefault="007F3B24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24" w:rsidRPr="00E438B3" w:rsidRDefault="007F3B24" w:rsidP="00E43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2E8">
              <w:rPr>
                <w:rFonts w:ascii="Times New Roman" w:hAnsi="Times New Roman"/>
                <w:sz w:val="24"/>
                <w:szCs w:val="24"/>
              </w:rPr>
              <w:t>-число участников клубных формирований муниципальных культурно-досуговых учреждений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24" w:rsidRPr="00AA52E8" w:rsidRDefault="007F3B24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чел.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24" w:rsidRPr="00861653" w:rsidRDefault="003D3173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24" w:rsidRPr="00861653" w:rsidRDefault="007F3B24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861653">
              <w:rPr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24" w:rsidRPr="00861653" w:rsidRDefault="003D3173" w:rsidP="0086165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24" w:rsidRPr="00861653" w:rsidRDefault="003D3173" w:rsidP="003D317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456</w:t>
            </w:r>
          </w:p>
        </w:tc>
      </w:tr>
    </w:tbl>
    <w:p w:rsidR="007F3B24" w:rsidRDefault="007F3B24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3B24" w:rsidRDefault="007F3B24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3B24" w:rsidRDefault="007F3B24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3B24" w:rsidRDefault="007F3B24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3B24" w:rsidRDefault="007F3B24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3B24" w:rsidRDefault="007F3B24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2E6" w:rsidRPr="00824DED" w:rsidRDefault="007F3B24" w:rsidP="004442E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4442E6" w:rsidRPr="00824DED">
        <w:rPr>
          <w:rFonts w:ascii="Times New Roman" w:hAnsi="Times New Roman" w:cs="Times New Roman"/>
          <w:b/>
          <w:sz w:val="28"/>
          <w:szCs w:val="28"/>
        </w:rPr>
        <w:t xml:space="preserve">. ПЕРЕЧНЬ МЕРОПРИЯТИЙ </w:t>
      </w:r>
      <w:r>
        <w:rPr>
          <w:rFonts w:ascii="Times New Roman" w:hAnsi="Times New Roman" w:cs="Times New Roman"/>
          <w:b/>
          <w:sz w:val="28"/>
          <w:szCs w:val="28"/>
        </w:rPr>
        <w:t>ПОД</w:t>
      </w:r>
      <w:r w:rsidR="004442E6" w:rsidRPr="00824DED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4442E6" w:rsidRDefault="007F3B24" w:rsidP="00444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4DED">
        <w:rPr>
          <w:rFonts w:ascii="Times New Roman" w:hAnsi="Times New Roman"/>
          <w:b/>
          <w:sz w:val="28"/>
          <w:szCs w:val="28"/>
        </w:rPr>
        <w:t xml:space="preserve"> </w:t>
      </w:r>
      <w:r w:rsidR="004442E6" w:rsidRPr="00824DED">
        <w:rPr>
          <w:rFonts w:ascii="Times New Roman" w:hAnsi="Times New Roman"/>
          <w:b/>
          <w:sz w:val="28"/>
          <w:szCs w:val="28"/>
        </w:rPr>
        <w:t>«</w:t>
      </w:r>
      <w:r w:rsidR="004442E6">
        <w:rPr>
          <w:rFonts w:ascii="Times New Roman" w:hAnsi="Times New Roman"/>
          <w:b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</w:rPr>
        <w:t>лубы</w:t>
      </w:r>
      <w:r w:rsidR="004442E6" w:rsidRPr="00824DED">
        <w:rPr>
          <w:rFonts w:ascii="Times New Roman" w:hAnsi="Times New Roman"/>
          <w:b/>
          <w:sz w:val="28"/>
          <w:szCs w:val="28"/>
        </w:rPr>
        <w:t>»</w:t>
      </w:r>
    </w:p>
    <w:p w:rsidR="004442E6" w:rsidRPr="00824DED" w:rsidRDefault="004442E6" w:rsidP="00444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2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75"/>
        <w:gridCol w:w="3253"/>
        <w:gridCol w:w="1559"/>
        <w:gridCol w:w="2126"/>
        <w:gridCol w:w="1069"/>
        <w:gridCol w:w="850"/>
        <w:gridCol w:w="851"/>
        <w:gridCol w:w="851"/>
        <w:gridCol w:w="1907"/>
        <w:gridCol w:w="1984"/>
      </w:tblGrid>
      <w:tr w:rsidR="004442E6" w:rsidRPr="00C51C62" w:rsidTr="000A4464">
        <w:trPr>
          <w:trHeight w:val="320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N   </w:t>
            </w:r>
            <w:r w:rsidRPr="00C51C62">
              <w:rPr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Мероприятия </w:t>
            </w:r>
            <w:r w:rsidRPr="00C51C62">
              <w:rPr>
                <w:sz w:val="24"/>
                <w:szCs w:val="24"/>
              </w:rPr>
              <w:br/>
            </w:r>
            <w:r w:rsidRPr="00C51C62">
              <w:rPr>
                <w:sz w:val="24"/>
                <w:szCs w:val="24"/>
              </w:rPr>
              <w:br/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Срок </w:t>
            </w:r>
            <w:r w:rsidRPr="00C51C62">
              <w:rPr>
                <w:sz w:val="24"/>
                <w:szCs w:val="24"/>
              </w:rPr>
              <w:br/>
              <w:t xml:space="preserve">исполнения </w:t>
            </w:r>
            <w:r w:rsidRPr="00C51C62">
              <w:rPr>
                <w:sz w:val="24"/>
                <w:szCs w:val="24"/>
              </w:rPr>
              <w:br/>
              <w:t>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Источники     </w:t>
            </w:r>
            <w:r w:rsidRPr="00C51C62">
              <w:rPr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Всего </w:t>
            </w:r>
            <w:r w:rsidRPr="00C51C62">
              <w:rPr>
                <w:sz w:val="24"/>
                <w:szCs w:val="24"/>
              </w:rPr>
              <w:br/>
              <w:t xml:space="preserve">(тыс. </w:t>
            </w:r>
            <w:r w:rsidRPr="00C51C62">
              <w:rPr>
                <w:sz w:val="24"/>
                <w:szCs w:val="24"/>
              </w:rPr>
              <w:br/>
              <w:t xml:space="preserve">руб.)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Объем финансирования по годам (тыс. руб.)         </w:t>
            </w: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ind w:right="-75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Ответственный исполнитель</w:t>
            </w:r>
            <w:r w:rsidRPr="00C51C62">
              <w:rPr>
                <w:sz w:val="24"/>
                <w:szCs w:val="24"/>
              </w:rPr>
              <w:br/>
              <w:t xml:space="preserve">мероприятия  </w:t>
            </w:r>
            <w:r w:rsidRPr="00C51C62">
              <w:rPr>
                <w:sz w:val="24"/>
                <w:szCs w:val="24"/>
              </w:rPr>
              <w:br/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Результаты  </w:t>
            </w:r>
            <w:r w:rsidRPr="00C51C62">
              <w:rPr>
                <w:sz w:val="24"/>
                <w:szCs w:val="24"/>
              </w:rPr>
              <w:br/>
              <w:t xml:space="preserve">выполнения  </w:t>
            </w:r>
            <w:r w:rsidRPr="00C51C62">
              <w:rPr>
                <w:sz w:val="24"/>
                <w:szCs w:val="24"/>
              </w:rPr>
              <w:br/>
              <w:t xml:space="preserve">мероприятий </w:t>
            </w:r>
            <w:r w:rsidRPr="00C51C62">
              <w:rPr>
                <w:sz w:val="24"/>
                <w:szCs w:val="24"/>
              </w:rPr>
              <w:br/>
            </w:r>
          </w:p>
        </w:tc>
      </w:tr>
      <w:tr w:rsidR="004442E6" w:rsidRPr="00C51C62" w:rsidTr="000A4464">
        <w:trPr>
          <w:trHeight w:val="128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2015 год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2016 год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2017 год  </w:t>
            </w:r>
            <w:r w:rsidRPr="00C51C62">
              <w:rPr>
                <w:sz w:val="24"/>
                <w:szCs w:val="24"/>
              </w:rPr>
              <w:br/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4442E6" w:rsidRPr="00C51C62" w:rsidTr="000A4464">
        <w:trPr>
          <w:tblCellSpacing w:w="5" w:type="nil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1</w:t>
            </w:r>
          </w:p>
        </w:tc>
        <w:tc>
          <w:tcPr>
            <w:tcW w:w="3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4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8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10</w:t>
            </w:r>
          </w:p>
        </w:tc>
      </w:tr>
      <w:tr w:rsidR="00ED6B52" w:rsidRPr="0020757F" w:rsidTr="00E537F2">
        <w:trPr>
          <w:trHeight w:val="591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52" w:rsidRPr="00C51C62" w:rsidRDefault="00ED6B52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1.  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52" w:rsidRDefault="00ED6B52" w:rsidP="000A446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  <w:p w:rsidR="00ED6B52" w:rsidRPr="00C51C62" w:rsidRDefault="00ED6B52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6B52" w:rsidRPr="00C51C62" w:rsidRDefault="00ED6B52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2015</w:t>
            </w:r>
            <w:r>
              <w:rPr>
                <w:sz w:val="24"/>
                <w:szCs w:val="24"/>
              </w:rPr>
              <w:t>-2017 годы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52" w:rsidRPr="00C51C62" w:rsidRDefault="00ED6B52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52" w:rsidRPr="00ED6B52" w:rsidRDefault="002F38D0" w:rsidP="001E61D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8366,5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52" w:rsidRPr="00ED6B52" w:rsidRDefault="003D3173" w:rsidP="001E61D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4382,2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52" w:rsidRPr="00ED6B52" w:rsidRDefault="003D3173" w:rsidP="00ED6B5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2481,2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52" w:rsidRPr="00ED6B52" w:rsidRDefault="002F38D0" w:rsidP="00ED6B5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1503,1</w:t>
            </w:r>
          </w:p>
        </w:tc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6B52" w:rsidRDefault="00ED6B52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администрация Первомайского сельского поселения Белореченского района</w:t>
            </w:r>
          </w:p>
          <w:p w:rsidR="00ED6B52" w:rsidRPr="00C51C62" w:rsidRDefault="00ED6B52" w:rsidP="008062E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«ЦКРЦ Первомайского сельского поселения»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6B52" w:rsidRDefault="00ED6B52" w:rsidP="00BD6BB5">
            <w:pPr>
              <w:pStyle w:val="ConsPlusCell"/>
              <w:rPr>
                <w:sz w:val="24"/>
                <w:szCs w:val="24"/>
              </w:rPr>
            </w:pPr>
            <w:r w:rsidRPr="00C93A93">
              <w:rPr>
                <w:sz w:val="24"/>
                <w:szCs w:val="24"/>
              </w:rPr>
              <w:t>обеспечение деятельности муниципальн</w:t>
            </w:r>
            <w:r>
              <w:rPr>
                <w:sz w:val="24"/>
                <w:szCs w:val="24"/>
              </w:rPr>
              <w:t>ого</w:t>
            </w:r>
            <w:r w:rsidRPr="00C93A93">
              <w:rPr>
                <w:sz w:val="24"/>
                <w:szCs w:val="24"/>
              </w:rPr>
              <w:t xml:space="preserve"> культурно-досугового учреждени</w:t>
            </w:r>
            <w:r>
              <w:rPr>
                <w:sz w:val="24"/>
                <w:szCs w:val="24"/>
              </w:rPr>
              <w:t>я;</w:t>
            </w:r>
          </w:p>
          <w:p w:rsidR="00ED6B52" w:rsidRPr="00C93A93" w:rsidRDefault="00ED6B52" w:rsidP="00CC706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муниципального задания</w:t>
            </w:r>
            <w:r w:rsidRPr="00C93A93">
              <w:rPr>
                <w:sz w:val="24"/>
                <w:szCs w:val="24"/>
              </w:rPr>
              <w:t xml:space="preserve"> </w:t>
            </w:r>
          </w:p>
        </w:tc>
      </w:tr>
      <w:tr w:rsidR="00F11130" w:rsidRPr="0020757F" w:rsidTr="00543686">
        <w:trPr>
          <w:trHeight w:val="555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30" w:rsidRPr="00ED6B52" w:rsidRDefault="002F38D0" w:rsidP="00A96B4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8366,5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30" w:rsidRPr="00ED6B52" w:rsidRDefault="003D3173" w:rsidP="00A96B4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4382,2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30" w:rsidRPr="00ED6B52" w:rsidRDefault="003D3173" w:rsidP="00A96B4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2481,2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30" w:rsidRPr="00ED6B52" w:rsidRDefault="002F38D0" w:rsidP="00A96B4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1503,1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1130" w:rsidRPr="0020757F" w:rsidRDefault="00F11130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4442E6" w:rsidRPr="0020757F" w:rsidTr="000A4464">
        <w:trPr>
          <w:trHeight w:val="40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ED6B5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ED6B52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ED6B5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ED6B5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ED6B5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ED6B5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ED6B5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ED6B52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42E6" w:rsidRPr="0020757F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4442E6" w:rsidRPr="0020757F" w:rsidTr="000A4464">
        <w:trPr>
          <w:trHeight w:val="32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ED6B5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ED6B52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ED6B5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ED6B5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ED6B5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ED6B5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ED6B52" w:rsidRDefault="004442E6" w:rsidP="000A4464">
            <w:pPr>
              <w:pStyle w:val="ConsPlusCell"/>
              <w:jc w:val="center"/>
              <w:rPr>
                <w:sz w:val="24"/>
                <w:szCs w:val="24"/>
              </w:rPr>
            </w:pPr>
            <w:r w:rsidRPr="00ED6B52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C51C62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6" w:rsidRPr="0020757F" w:rsidRDefault="004442E6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F11130" w:rsidRPr="00C51C62" w:rsidTr="00793AB2">
        <w:trPr>
          <w:trHeight w:val="322"/>
          <w:tblCellSpacing w:w="5" w:type="nil"/>
        </w:trPr>
        <w:tc>
          <w:tcPr>
            <w:tcW w:w="5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30" w:rsidRPr="00ED6B52" w:rsidRDefault="002F38D0" w:rsidP="002F38D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8366,5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30" w:rsidRPr="00ED6B52" w:rsidRDefault="003D3173" w:rsidP="00A96B4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4382,2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30" w:rsidRPr="00ED6B52" w:rsidRDefault="003D3173" w:rsidP="00A96B4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2481,2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30" w:rsidRPr="00ED6B52" w:rsidRDefault="002F38D0" w:rsidP="00A96B4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1503,1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F11130" w:rsidRPr="00C51C62" w:rsidTr="00760ECA">
        <w:trPr>
          <w:trHeight w:val="44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30" w:rsidRPr="00ED6B52" w:rsidRDefault="002F38D0" w:rsidP="00A96B4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8366,5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30" w:rsidRPr="00ED6B52" w:rsidRDefault="003D3173" w:rsidP="003D317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4382,2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30" w:rsidRPr="00ED6B52" w:rsidRDefault="003D3173" w:rsidP="00A96B4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2481,2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130" w:rsidRPr="00ED6B52" w:rsidRDefault="002F38D0" w:rsidP="00A96B4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1503,1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30" w:rsidRPr="00C51C62" w:rsidRDefault="00F11130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CC7060" w:rsidRPr="00C51C62" w:rsidTr="000A4464">
        <w:trPr>
          <w:trHeight w:val="489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060" w:rsidRPr="00C51C62" w:rsidRDefault="00CC706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060" w:rsidRPr="00C51C62" w:rsidRDefault="00CC706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C7060" w:rsidRPr="00C51C62" w:rsidRDefault="00CC706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6668CC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6668CC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6668CC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6668CC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0A4464">
            <w:pPr>
              <w:pStyle w:val="ConsPlusCell"/>
              <w:rPr>
                <w:sz w:val="24"/>
                <w:szCs w:val="24"/>
              </w:rPr>
            </w:pPr>
          </w:p>
        </w:tc>
      </w:tr>
      <w:tr w:rsidR="00CC7060" w:rsidRPr="00C51C62" w:rsidTr="000A4464">
        <w:trPr>
          <w:trHeight w:val="41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0A446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6668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6668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6668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6668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0A446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60" w:rsidRPr="00C51C62" w:rsidRDefault="00CC7060" w:rsidP="000A4464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4442E6" w:rsidRDefault="004442E6" w:rsidP="004442E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442E6" w:rsidRDefault="004442E6" w:rsidP="004442E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      </w:t>
      </w:r>
      <w:r w:rsidR="00F11130">
        <w:rPr>
          <w:rFonts w:ascii="Times New Roman" w:hAnsi="Times New Roman" w:cs="Times New Roman"/>
          <w:sz w:val="28"/>
          <w:szCs w:val="28"/>
        </w:rPr>
        <w:t>А.С.Красилова</w:t>
      </w:r>
    </w:p>
    <w:sectPr w:rsidR="004442E6" w:rsidSect="004442E6">
      <w:pgSz w:w="16838" w:h="11906" w:orient="landscape" w:code="9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2C0C" w:rsidRDefault="00972C0C" w:rsidP="00270612">
      <w:pPr>
        <w:spacing w:after="0" w:line="240" w:lineRule="auto"/>
      </w:pPr>
      <w:r>
        <w:separator/>
      </w:r>
    </w:p>
  </w:endnote>
  <w:endnote w:type="continuationSeparator" w:id="1">
    <w:p w:rsidR="00972C0C" w:rsidRDefault="00972C0C" w:rsidP="00270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2C0C" w:rsidRDefault="00972C0C" w:rsidP="00270612">
      <w:pPr>
        <w:spacing w:after="0" w:line="240" w:lineRule="auto"/>
      </w:pPr>
      <w:r>
        <w:separator/>
      </w:r>
    </w:p>
  </w:footnote>
  <w:footnote w:type="continuationSeparator" w:id="1">
    <w:p w:rsidR="00972C0C" w:rsidRDefault="00972C0C" w:rsidP="00270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17808"/>
      <w:docPartObj>
        <w:docPartGallery w:val="Page Numbers (Top of Page)"/>
        <w:docPartUnique/>
      </w:docPartObj>
    </w:sdtPr>
    <w:sdtContent>
      <w:p w:rsidR="00270612" w:rsidRDefault="00991E22">
        <w:pPr>
          <w:pStyle w:val="af5"/>
          <w:jc w:val="center"/>
        </w:pPr>
        <w:fldSimple w:instr=" PAGE   \* MERGEFORMAT ">
          <w:r w:rsidR="002F38D0">
            <w:rPr>
              <w:noProof/>
            </w:rPr>
            <w:t>5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2E16"/>
    <w:rsid w:val="00014898"/>
    <w:rsid w:val="00036366"/>
    <w:rsid w:val="00042E9C"/>
    <w:rsid w:val="00053DB8"/>
    <w:rsid w:val="000B2743"/>
    <w:rsid w:val="000B38A5"/>
    <w:rsid w:val="000C57BF"/>
    <w:rsid w:val="000E45FB"/>
    <w:rsid w:val="00142817"/>
    <w:rsid w:val="001C4D64"/>
    <w:rsid w:val="001F7576"/>
    <w:rsid w:val="0020318B"/>
    <w:rsid w:val="002458D4"/>
    <w:rsid w:val="0026358C"/>
    <w:rsid w:val="00270612"/>
    <w:rsid w:val="002706B3"/>
    <w:rsid w:val="00270F94"/>
    <w:rsid w:val="00274E62"/>
    <w:rsid w:val="00282CC7"/>
    <w:rsid w:val="00296D9F"/>
    <w:rsid w:val="002976AD"/>
    <w:rsid w:val="002D2C87"/>
    <w:rsid w:val="002D4723"/>
    <w:rsid w:val="002F38D0"/>
    <w:rsid w:val="002F42BA"/>
    <w:rsid w:val="003147BC"/>
    <w:rsid w:val="00351CB6"/>
    <w:rsid w:val="00367C2B"/>
    <w:rsid w:val="0039071D"/>
    <w:rsid w:val="00397B2E"/>
    <w:rsid w:val="003A30B1"/>
    <w:rsid w:val="003D3173"/>
    <w:rsid w:val="004442E6"/>
    <w:rsid w:val="004732E0"/>
    <w:rsid w:val="004B000D"/>
    <w:rsid w:val="004B5149"/>
    <w:rsid w:val="00543DE1"/>
    <w:rsid w:val="0055378F"/>
    <w:rsid w:val="00565BBF"/>
    <w:rsid w:val="00571962"/>
    <w:rsid w:val="00580B24"/>
    <w:rsid w:val="005D353C"/>
    <w:rsid w:val="0060096C"/>
    <w:rsid w:val="00662EBF"/>
    <w:rsid w:val="00680188"/>
    <w:rsid w:val="006E7926"/>
    <w:rsid w:val="00712B36"/>
    <w:rsid w:val="00742CE4"/>
    <w:rsid w:val="00770280"/>
    <w:rsid w:val="00776F13"/>
    <w:rsid w:val="00780C63"/>
    <w:rsid w:val="007C5BA7"/>
    <w:rsid w:val="007F3B24"/>
    <w:rsid w:val="007F432D"/>
    <w:rsid w:val="007F6EA4"/>
    <w:rsid w:val="00805F5B"/>
    <w:rsid w:val="008062E7"/>
    <w:rsid w:val="00823370"/>
    <w:rsid w:val="00842A7C"/>
    <w:rsid w:val="00861653"/>
    <w:rsid w:val="00893B02"/>
    <w:rsid w:val="008D7469"/>
    <w:rsid w:val="008F6F67"/>
    <w:rsid w:val="00972C0C"/>
    <w:rsid w:val="00973784"/>
    <w:rsid w:val="009754B2"/>
    <w:rsid w:val="009846BF"/>
    <w:rsid w:val="00991E22"/>
    <w:rsid w:val="009C2E16"/>
    <w:rsid w:val="009C5046"/>
    <w:rsid w:val="009F202F"/>
    <w:rsid w:val="00A13AB7"/>
    <w:rsid w:val="00A14179"/>
    <w:rsid w:val="00A25493"/>
    <w:rsid w:val="00A34D0F"/>
    <w:rsid w:val="00A46068"/>
    <w:rsid w:val="00A97121"/>
    <w:rsid w:val="00AA52E8"/>
    <w:rsid w:val="00AF6C8A"/>
    <w:rsid w:val="00B03BF3"/>
    <w:rsid w:val="00B14F32"/>
    <w:rsid w:val="00BA71FE"/>
    <w:rsid w:val="00BD6BB5"/>
    <w:rsid w:val="00C24B97"/>
    <w:rsid w:val="00C53381"/>
    <w:rsid w:val="00C93A93"/>
    <w:rsid w:val="00CC7060"/>
    <w:rsid w:val="00CD4686"/>
    <w:rsid w:val="00CD777E"/>
    <w:rsid w:val="00D12858"/>
    <w:rsid w:val="00D12F97"/>
    <w:rsid w:val="00D14826"/>
    <w:rsid w:val="00D2217C"/>
    <w:rsid w:val="00D279BE"/>
    <w:rsid w:val="00D866FF"/>
    <w:rsid w:val="00D86A1E"/>
    <w:rsid w:val="00DF6568"/>
    <w:rsid w:val="00E13D12"/>
    <w:rsid w:val="00E335D2"/>
    <w:rsid w:val="00E438B3"/>
    <w:rsid w:val="00E62A24"/>
    <w:rsid w:val="00E84AD5"/>
    <w:rsid w:val="00ED6B52"/>
    <w:rsid w:val="00EE5726"/>
    <w:rsid w:val="00EF5C15"/>
    <w:rsid w:val="00F0041A"/>
    <w:rsid w:val="00F10564"/>
    <w:rsid w:val="00F11130"/>
    <w:rsid w:val="00F15419"/>
    <w:rsid w:val="00F15880"/>
    <w:rsid w:val="00F57859"/>
    <w:rsid w:val="00F82646"/>
    <w:rsid w:val="00F97355"/>
    <w:rsid w:val="00FB5E9C"/>
    <w:rsid w:val="00FC7D01"/>
    <w:rsid w:val="00FF6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E16"/>
    <w:pPr>
      <w:spacing w:after="200" w:line="276" w:lineRule="auto"/>
      <w:jc w:val="left"/>
    </w:pPr>
    <w:rPr>
      <w:rFonts w:ascii="Calibri" w:eastAsia="Calibri" w:hAnsi="Calibri"/>
      <w:lang w:val="ru-RU" w:bidi="ar-SA"/>
    </w:rPr>
  </w:style>
  <w:style w:type="paragraph" w:styleId="1">
    <w:name w:val="heading 1"/>
    <w:basedOn w:val="a"/>
    <w:next w:val="a"/>
    <w:link w:val="10"/>
    <w:uiPriority w:val="99"/>
    <w:qFormat/>
    <w:rsid w:val="0039071D"/>
    <w:pPr>
      <w:keepNext/>
      <w:spacing w:before="240" w:after="6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71D"/>
    <w:pPr>
      <w:spacing w:before="240" w:after="60" w:line="240" w:lineRule="auto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071D"/>
    <w:pPr>
      <w:spacing w:before="240" w:after="60" w:line="240" w:lineRule="auto"/>
      <w:jc w:val="both"/>
      <w:outlineLvl w:val="5"/>
    </w:pPr>
    <w:rPr>
      <w:rFonts w:asciiTheme="minorHAnsi" w:eastAsiaTheme="minorHAnsi" w:hAnsiTheme="minorHAnsi"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071D"/>
    <w:pPr>
      <w:spacing w:before="240" w:after="60" w:line="240" w:lineRule="auto"/>
      <w:jc w:val="both"/>
      <w:outlineLvl w:val="6"/>
    </w:pPr>
    <w:rPr>
      <w:rFonts w:asciiTheme="minorHAnsi" w:eastAsiaTheme="minorHAnsi" w:hAnsiTheme="minorHAnsi"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071D"/>
    <w:pPr>
      <w:spacing w:before="240" w:after="60" w:line="240" w:lineRule="auto"/>
      <w:jc w:val="both"/>
      <w:outlineLvl w:val="7"/>
    </w:pPr>
    <w:rPr>
      <w:rFonts w:asciiTheme="minorHAnsi" w:eastAsiaTheme="minorHAnsi" w:hAnsiTheme="minorHAnsi"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071D"/>
    <w:pPr>
      <w:spacing w:before="240" w:after="60" w:line="240" w:lineRule="auto"/>
      <w:jc w:val="both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71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9071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907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9071D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9071D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9071D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9071D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9071D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9071D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39071D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uiPriority w:val="10"/>
    <w:rsid w:val="0039071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9071D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character" w:customStyle="1" w:styleId="a6">
    <w:name w:val="Подзаголовок Знак"/>
    <w:basedOn w:val="a0"/>
    <w:link w:val="a5"/>
    <w:uiPriority w:val="11"/>
    <w:rsid w:val="0039071D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39071D"/>
    <w:rPr>
      <w:b/>
      <w:bCs/>
    </w:rPr>
  </w:style>
  <w:style w:type="character" w:styleId="a8">
    <w:name w:val="Emphasis"/>
    <w:basedOn w:val="a0"/>
    <w:uiPriority w:val="20"/>
    <w:qFormat/>
    <w:rsid w:val="0039071D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sz w:val="24"/>
      <w:szCs w:val="32"/>
      <w:lang w:val="en-US" w:bidi="en-US"/>
    </w:rPr>
  </w:style>
  <w:style w:type="paragraph" w:styleId="aa">
    <w:name w:val="List Paragraph"/>
    <w:basedOn w:val="a"/>
    <w:uiPriority w:val="34"/>
    <w:qFormat/>
    <w:rsid w:val="0039071D"/>
    <w:pPr>
      <w:spacing w:after="0" w:line="240" w:lineRule="auto"/>
      <w:ind w:left="720"/>
      <w:contextualSpacing/>
      <w:jc w:val="both"/>
    </w:pPr>
    <w:rPr>
      <w:rFonts w:asciiTheme="minorHAnsi" w:eastAsiaTheme="minorHAnsi" w:hAnsiTheme="minorHAnsi"/>
      <w:sz w:val="24"/>
      <w:szCs w:val="24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39071D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9071D"/>
    <w:pPr>
      <w:spacing w:after="0" w:line="240" w:lineRule="auto"/>
      <w:ind w:left="720" w:right="720"/>
      <w:jc w:val="both"/>
    </w:pPr>
    <w:rPr>
      <w:rFonts w:asciiTheme="minorHAnsi" w:eastAsiaTheme="minorHAnsi" w:hAnsiTheme="minorHAnsi" w:cstheme="majorBidi"/>
      <w:b/>
      <w:i/>
      <w:sz w:val="24"/>
      <w:lang w:val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39071D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39071D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9071D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9071D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9071D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9071D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9071D"/>
    <w:pPr>
      <w:outlineLvl w:val="9"/>
    </w:pPr>
  </w:style>
  <w:style w:type="paragraph" w:customStyle="1" w:styleId="ConsPlusCell">
    <w:name w:val="ConsPlusCell"/>
    <w:uiPriority w:val="99"/>
    <w:rsid w:val="009C2E16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8"/>
      <w:szCs w:val="28"/>
      <w:lang w:val="ru-RU" w:eastAsia="ru-RU" w:bidi="ar-SA"/>
    </w:rPr>
  </w:style>
  <w:style w:type="paragraph" w:customStyle="1" w:styleId="af3">
    <w:name w:val="Прижатый влево"/>
    <w:basedOn w:val="a"/>
    <w:next w:val="a"/>
    <w:uiPriority w:val="99"/>
    <w:rsid w:val="004442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4442E6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customStyle="1" w:styleId="af4">
    <w:name w:val="Гипертекстовая ссылка"/>
    <w:basedOn w:val="a0"/>
    <w:uiPriority w:val="99"/>
    <w:rsid w:val="008F6F67"/>
    <w:rPr>
      <w:color w:val="106BBE"/>
    </w:rPr>
  </w:style>
  <w:style w:type="paragraph" w:styleId="af5">
    <w:name w:val="header"/>
    <w:basedOn w:val="a"/>
    <w:link w:val="af6"/>
    <w:uiPriority w:val="99"/>
    <w:unhideWhenUsed/>
    <w:rsid w:val="00270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270612"/>
    <w:rPr>
      <w:rFonts w:ascii="Calibri" w:eastAsia="Calibri" w:hAnsi="Calibri"/>
      <w:lang w:val="ru-RU" w:bidi="ar-SA"/>
    </w:rPr>
  </w:style>
  <w:style w:type="paragraph" w:styleId="af7">
    <w:name w:val="footer"/>
    <w:basedOn w:val="a"/>
    <w:link w:val="af8"/>
    <w:uiPriority w:val="99"/>
    <w:semiHidden/>
    <w:unhideWhenUsed/>
    <w:rsid w:val="00270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270612"/>
    <w:rPr>
      <w:rFonts w:ascii="Calibri" w:eastAsia="Calibri" w:hAnsi="Calibri"/>
      <w:lang w:val="ru-RU" w:bidi="ar-SA"/>
    </w:rPr>
  </w:style>
  <w:style w:type="paragraph" w:styleId="af9">
    <w:name w:val="Balloon Text"/>
    <w:basedOn w:val="a"/>
    <w:link w:val="afa"/>
    <w:uiPriority w:val="99"/>
    <w:semiHidden/>
    <w:unhideWhenUsed/>
    <w:rsid w:val="00D86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D866FF"/>
    <w:rPr>
      <w:rFonts w:ascii="Tahoma" w:eastAsia="Calibri" w:hAnsi="Tahoma" w:cs="Tahoma"/>
      <w:sz w:val="16"/>
      <w:szCs w:val="16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A8445-4E8C-422D-92AD-CC03AB389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5</Pages>
  <Words>1003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77</cp:revision>
  <cp:lastPrinted>2015-03-17T12:12:00Z</cp:lastPrinted>
  <dcterms:created xsi:type="dcterms:W3CDTF">2014-11-17T10:46:00Z</dcterms:created>
  <dcterms:modified xsi:type="dcterms:W3CDTF">2017-10-27T11:55:00Z</dcterms:modified>
</cp:coreProperties>
</file>